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49F" w:rsidRDefault="00FE6AE9">
      <w:pPr>
        <w:pStyle w:val="a5"/>
      </w:pPr>
      <w:bookmarkStart w:id="0" w:name="_Toc403207480"/>
      <w:r>
        <w:rPr>
          <w:rFonts w:hint="eastAsia"/>
        </w:rPr>
        <w:t>长春工业大学双语教学管理办法</w:t>
      </w:r>
      <w:bookmarkEnd w:id="0"/>
    </w:p>
    <w:p w:rsidR="004C349F" w:rsidRDefault="00FE6AE9" w:rsidP="003E5099">
      <w:pPr>
        <w:pStyle w:val="a6"/>
        <w:spacing w:beforeLines="0" w:before="0" w:afterLines="0" w:after="0"/>
        <w:rPr>
          <w:rFonts w:cs="黑体"/>
          <w:b/>
          <w:sz w:val="32"/>
          <w:szCs w:val="32"/>
        </w:rPr>
      </w:pPr>
      <w:r>
        <w:rPr>
          <w:rFonts w:hint="eastAsia"/>
        </w:rPr>
        <w:t>（</w:t>
      </w:r>
      <w:r>
        <w:rPr>
          <w:rFonts w:hint="eastAsia"/>
        </w:rPr>
        <w:t>长春工大教字</w:t>
      </w:r>
      <w:r>
        <w:rPr>
          <w:rFonts w:hint="eastAsia"/>
        </w:rPr>
        <w:t>[2009]60</w:t>
      </w:r>
      <w:r>
        <w:rPr>
          <w:rFonts w:hint="eastAsia"/>
        </w:rPr>
        <w:t>号</w:t>
      </w:r>
      <w:r>
        <w:rPr>
          <w:rFonts w:hint="eastAsia"/>
        </w:rPr>
        <w:t>）</w:t>
      </w:r>
    </w:p>
    <w:p w:rsidR="004C349F" w:rsidRDefault="00FE6AE9">
      <w:pPr>
        <w:pStyle w:val="a7"/>
      </w:pPr>
      <w:r>
        <w:rPr>
          <w:rFonts w:hint="eastAsia"/>
        </w:rPr>
        <w:t>根据教育部、财政部《</w:t>
      </w:r>
      <w:r>
        <w:rPr>
          <w:rFonts w:hint="eastAsia"/>
          <w:bCs/>
        </w:rPr>
        <w:t>关于实施高等学校本科教学质量与教学改革工程的意见</w:t>
      </w:r>
      <w:r>
        <w:rPr>
          <w:rFonts w:hint="eastAsia"/>
        </w:rPr>
        <w:t>》（</w:t>
      </w:r>
      <w:proofErr w:type="gramStart"/>
      <w:r>
        <w:rPr>
          <w:rFonts w:hint="eastAsia"/>
        </w:rPr>
        <w:t>教高〔</w:t>
      </w:r>
      <w:r>
        <w:t>2007</w:t>
      </w:r>
      <w:r>
        <w:t>〕</w:t>
      </w:r>
      <w:proofErr w:type="gramEnd"/>
      <w:r>
        <w:t>1</w:t>
      </w:r>
      <w:r>
        <w:t>号）、教育部《关于进一步深化本科教学改革全面提高教学质量的若干意见》（</w:t>
      </w:r>
      <w:proofErr w:type="gramStart"/>
      <w:r>
        <w:t>教高〔</w:t>
      </w:r>
      <w:r>
        <w:t>2007</w:t>
      </w:r>
      <w:r>
        <w:t>〕</w:t>
      </w:r>
      <w:proofErr w:type="gramEnd"/>
      <w:r>
        <w:t>2</w:t>
      </w:r>
      <w:r>
        <w:t>号）和《</w:t>
      </w:r>
      <w:r>
        <w:rPr>
          <w:rFonts w:hint="eastAsia"/>
        </w:rPr>
        <w:t>长春工业</w:t>
      </w:r>
      <w:r>
        <w:t>大学</w:t>
      </w:r>
      <w:r>
        <w:rPr>
          <w:rFonts w:hint="eastAsia"/>
        </w:rPr>
        <w:t>本科</w:t>
      </w:r>
      <w:r>
        <w:t>教学质量与教学改革工程</w:t>
      </w:r>
      <w:r>
        <w:rPr>
          <w:rFonts w:hint="eastAsia"/>
        </w:rPr>
        <w:t>实施方案</w:t>
      </w:r>
      <w:r>
        <w:t>》（</w:t>
      </w:r>
      <w:r>
        <w:rPr>
          <w:rFonts w:hint="eastAsia"/>
        </w:rPr>
        <w:t>长春工大教字</w:t>
      </w:r>
      <w:r>
        <w:t>[200</w:t>
      </w:r>
      <w:r>
        <w:rPr>
          <w:rFonts w:hint="eastAsia"/>
        </w:rPr>
        <w:t>7</w:t>
      </w:r>
      <w:r>
        <w:t>]</w:t>
      </w:r>
      <w:r>
        <w:rPr>
          <w:rFonts w:hint="eastAsia"/>
        </w:rPr>
        <w:t>24</w:t>
      </w:r>
      <w:r>
        <w:t>号）</w:t>
      </w:r>
      <w:r>
        <w:rPr>
          <w:rFonts w:hint="eastAsia"/>
        </w:rPr>
        <w:t>文件精神，</w:t>
      </w:r>
      <w:r>
        <w:t>为进一步</w:t>
      </w:r>
      <w:r>
        <w:rPr>
          <w:rFonts w:hint="eastAsia"/>
        </w:rPr>
        <w:t>促进我校双语教学积极、稳妥、有序地推进，</w:t>
      </w:r>
      <w:r>
        <w:t>规范双语教学课程的管理工作，确保双语教学质量，</w:t>
      </w:r>
      <w:r>
        <w:rPr>
          <w:rFonts w:hint="eastAsia"/>
        </w:rPr>
        <w:t>结合我校实际，</w:t>
      </w:r>
      <w:r>
        <w:t>特制</w:t>
      </w:r>
      <w:r>
        <w:rPr>
          <w:rFonts w:hint="eastAsia"/>
        </w:rPr>
        <w:t>定</w:t>
      </w:r>
      <w:r>
        <w:t>本办法。</w:t>
      </w:r>
    </w:p>
    <w:p w:rsidR="004C349F" w:rsidRDefault="00FE6AE9">
      <w:pPr>
        <w:pStyle w:val="a7"/>
        <w:ind w:firstLine="482"/>
        <w:rPr>
          <w:b/>
        </w:rPr>
      </w:pPr>
      <w:r>
        <w:rPr>
          <w:rFonts w:hint="eastAsia"/>
          <w:b/>
        </w:rPr>
        <w:t>一、关于双语教学</w:t>
      </w:r>
      <w:bookmarkStart w:id="1" w:name="_GoBack"/>
      <w:bookmarkEnd w:id="1"/>
    </w:p>
    <w:p w:rsidR="004C349F" w:rsidRDefault="00FE6AE9">
      <w:pPr>
        <w:pStyle w:val="a7"/>
      </w:pPr>
      <w:r>
        <w:t>双语教学</w:t>
      </w:r>
      <w:r>
        <w:rPr>
          <w:rFonts w:hint="eastAsia"/>
        </w:rPr>
        <w:t>是指将母语外的另一种外国语言直接应用于非语言类课程教学，并使外语与学科知识同步获取的一种教学模式，在教材、授课、作业、考试等教学环节中同时使用汉语和外语（</w:t>
      </w:r>
      <w:r>
        <w:t>一般为英语</w:t>
      </w:r>
      <w:r>
        <w:rPr>
          <w:rFonts w:hint="eastAsia"/>
        </w:rPr>
        <w:t>），并以外语为主要教学语言开展课堂教学，</w:t>
      </w:r>
      <w:r>
        <w:t>让学生能用两种语言进行学习、思维和交流，使之通过课程的学习，达到既掌握学科知识又能熟练运用一门外语的目的。</w:t>
      </w:r>
    </w:p>
    <w:p w:rsidR="004C349F" w:rsidRDefault="00FE6AE9">
      <w:pPr>
        <w:pStyle w:val="a7"/>
      </w:pPr>
      <w:r>
        <w:rPr>
          <w:rFonts w:hint="eastAsia"/>
        </w:rPr>
        <w:t>我校所有专业培养计划所列的学科基础课程和专业课程均可采用双</w:t>
      </w:r>
      <w:r>
        <w:rPr>
          <w:rFonts w:hint="eastAsia"/>
        </w:rPr>
        <w:t>语教学方式，但语言类专业使用本专业语言教学的课程和专业英语课程不列入双语教学范围。</w:t>
      </w:r>
    </w:p>
    <w:p w:rsidR="004C349F" w:rsidRDefault="00FE6AE9">
      <w:pPr>
        <w:pStyle w:val="a7"/>
      </w:pPr>
      <w:r>
        <w:rPr>
          <w:rFonts w:hint="eastAsia"/>
        </w:rPr>
        <w:t>采用双语教学的课程，不能降低对课程内容的掌握要求。因此，为确保课程的教学质量，充分考虑学生的外语表达能力和用外语学习专业知识的能力，采用双语教学的课程一般应安排在学生修读完“大学外语”课程之后。</w:t>
      </w:r>
    </w:p>
    <w:p w:rsidR="004C349F" w:rsidRDefault="00FE6AE9">
      <w:pPr>
        <w:pStyle w:val="a7"/>
        <w:ind w:firstLine="482"/>
        <w:rPr>
          <w:b/>
        </w:rPr>
      </w:pPr>
      <w:r>
        <w:rPr>
          <w:rFonts w:hint="eastAsia"/>
          <w:b/>
          <w:kern w:val="0"/>
        </w:rPr>
        <w:t>二</w:t>
      </w:r>
      <w:r>
        <w:rPr>
          <w:rFonts w:hint="eastAsia"/>
          <w:b/>
        </w:rPr>
        <w:t>、双语教学的教学形式</w:t>
      </w:r>
    </w:p>
    <w:p w:rsidR="004C349F" w:rsidRDefault="00FE6AE9">
      <w:pPr>
        <w:pStyle w:val="a7"/>
        <w:rPr>
          <w:kern w:val="0"/>
        </w:rPr>
      </w:pPr>
      <w:r>
        <w:rPr>
          <w:rFonts w:hint="eastAsia"/>
        </w:rPr>
        <w:t>根据专业性质、课程性质和我校的实际情况，双语教学分</w:t>
      </w:r>
      <w:r>
        <w:rPr>
          <w:rFonts w:hint="eastAsia"/>
        </w:rPr>
        <w:t>2</w:t>
      </w:r>
      <w:r>
        <w:rPr>
          <w:rFonts w:hint="eastAsia"/>
        </w:rPr>
        <w:t>种教学形式：</w:t>
      </w:r>
    </w:p>
    <w:p w:rsidR="004C349F" w:rsidRDefault="00FE6AE9">
      <w:pPr>
        <w:pStyle w:val="a7"/>
      </w:pPr>
      <w:r>
        <w:rPr>
          <w:rFonts w:hint="eastAsia"/>
        </w:rPr>
        <w:t>1</w:t>
      </w:r>
      <w:r>
        <w:rPr>
          <w:rFonts w:ascii="宋体" w:eastAsia="宋体" w:hAnsi="宋体" w:cs="宋体" w:hint="eastAsia"/>
        </w:rPr>
        <w:t>.</w:t>
      </w:r>
      <w:r>
        <w:rPr>
          <w:rFonts w:hint="eastAsia"/>
        </w:rPr>
        <w:t>全外语教学：指所有的教学环节全部使用外语，即教材、课件、板书、授课、作业、实验报告、试卷、答卷均采用外语。</w:t>
      </w:r>
    </w:p>
    <w:p w:rsidR="004C349F" w:rsidRDefault="00FE6AE9">
      <w:pPr>
        <w:pStyle w:val="a7"/>
      </w:pPr>
      <w:r>
        <w:rPr>
          <w:rFonts w:hint="eastAsia"/>
        </w:rPr>
        <w:t>2</w:t>
      </w:r>
      <w:r>
        <w:rPr>
          <w:rFonts w:ascii="宋体" w:eastAsia="宋体" w:hAnsi="宋体" w:cs="宋体" w:hint="eastAsia"/>
        </w:rPr>
        <w:t>.</w:t>
      </w:r>
      <w:r>
        <w:rPr>
          <w:rFonts w:hint="eastAsia"/>
        </w:rPr>
        <w:t>部分外语教学：除教材外，其</w:t>
      </w:r>
      <w:r>
        <w:rPr>
          <w:rFonts w:hint="eastAsia"/>
        </w:rPr>
        <w:t>他各教学环节根据学生的外语能力</w:t>
      </w:r>
      <w:r>
        <w:rPr>
          <w:rFonts w:hint="eastAsia"/>
        </w:rPr>
        <w:t>50%</w:t>
      </w:r>
      <w:r>
        <w:rPr>
          <w:rFonts w:hint="eastAsia"/>
        </w:rPr>
        <w:t>以上使用外语。</w:t>
      </w:r>
    </w:p>
    <w:p w:rsidR="004C349F" w:rsidRDefault="00FE6AE9">
      <w:pPr>
        <w:pStyle w:val="a7"/>
        <w:ind w:firstLine="482"/>
        <w:rPr>
          <w:b/>
        </w:rPr>
      </w:pPr>
      <w:r>
        <w:rPr>
          <w:rFonts w:hint="eastAsia"/>
          <w:b/>
          <w:kern w:val="0"/>
        </w:rPr>
        <w:t>三</w:t>
      </w:r>
      <w:r>
        <w:rPr>
          <w:rFonts w:hint="eastAsia"/>
          <w:b/>
        </w:rPr>
        <w:t>、双语教学的基本教学要求</w:t>
      </w:r>
    </w:p>
    <w:p w:rsidR="004C349F" w:rsidRDefault="00FE6AE9">
      <w:pPr>
        <w:pStyle w:val="a7"/>
      </w:pPr>
      <w:r>
        <w:rPr>
          <w:rFonts w:hint="eastAsia"/>
        </w:rPr>
        <w:t>1</w:t>
      </w:r>
      <w:r>
        <w:rPr>
          <w:rFonts w:ascii="宋体" w:eastAsia="宋体" w:hAnsi="宋体" w:cs="宋体" w:hint="eastAsia"/>
        </w:rPr>
        <w:t>.</w:t>
      </w:r>
      <w:r>
        <w:rPr>
          <w:rFonts w:hint="eastAsia"/>
        </w:rPr>
        <w:t>开展双语教学课程的教师必须</w:t>
      </w:r>
      <w:r>
        <w:t>制定中、外文教学大纲、授课计划，教案书写应以外文为主</w:t>
      </w:r>
      <w:r>
        <w:rPr>
          <w:rFonts w:hint="eastAsia"/>
        </w:rPr>
        <w:t>。</w:t>
      </w:r>
    </w:p>
    <w:p w:rsidR="004C349F" w:rsidRDefault="00FE6AE9">
      <w:pPr>
        <w:pStyle w:val="a7"/>
      </w:pPr>
      <w:r>
        <w:rPr>
          <w:rFonts w:hint="eastAsia"/>
        </w:rPr>
        <w:t>2</w:t>
      </w:r>
      <w:r>
        <w:rPr>
          <w:rFonts w:ascii="宋体" w:eastAsia="宋体" w:hAnsi="宋体" w:cs="宋体" w:hint="eastAsia"/>
        </w:rPr>
        <w:t>.</w:t>
      </w:r>
      <w:r>
        <w:rPr>
          <w:kern w:val="0"/>
        </w:rPr>
        <w:t>在授课过程中</w:t>
      </w:r>
      <w:r>
        <w:t>不能只停留于</w:t>
      </w:r>
      <w:r>
        <w:rPr>
          <w:rFonts w:hint="eastAsia"/>
        </w:rPr>
        <w:t>读解</w:t>
      </w:r>
      <w:r>
        <w:t>外语专业词汇上，基本内容应以外语讲解。对于重要的原理和难点、重点，可辅以汉语解释。</w:t>
      </w:r>
    </w:p>
    <w:p w:rsidR="004C349F" w:rsidRDefault="00FE6AE9">
      <w:pPr>
        <w:pStyle w:val="a7"/>
        <w:sectPr w:rsidR="004C349F">
          <w:footerReference w:type="default" r:id="rId8"/>
          <w:pgSz w:w="11906" w:h="16838"/>
          <w:pgMar w:top="1588" w:right="1304" w:bottom="1247" w:left="1304" w:header="851" w:footer="992" w:gutter="0"/>
          <w:pgNumType w:fmt="numberInDash" w:start="115"/>
          <w:cols w:space="720"/>
          <w:docGrid w:type="linesAndChars" w:linePitch="500"/>
        </w:sectPr>
      </w:pPr>
      <w:r>
        <w:rPr>
          <w:rFonts w:hint="eastAsia"/>
        </w:rPr>
        <w:t>3</w:t>
      </w:r>
      <w:r>
        <w:rPr>
          <w:rFonts w:ascii="宋体" w:eastAsia="宋体" w:hAnsi="宋体" w:cs="宋体" w:hint="eastAsia"/>
        </w:rPr>
        <w:t>.</w:t>
      </w:r>
      <w:r>
        <w:t>在教学内容中应适当合理地</w:t>
      </w:r>
      <w:r>
        <w:rPr>
          <w:rFonts w:hint="eastAsia"/>
        </w:rPr>
        <w:t>利用外语在</w:t>
      </w:r>
      <w:r>
        <w:t>课堂上</w:t>
      </w:r>
      <w:r>
        <w:rPr>
          <w:rFonts w:hint="eastAsia"/>
        </w:rPr>
        <w:t>讨论、</w:t>
      </w:r>
      <w:r>
        <w:t>回答问题，及时检查学生的</w:t>
      </w:r>
    </w:p>
    <w:p w:rsidR="004C349F" w:rsidRDefault="00FE6AE9">
      <w:pPr>
        <w:pStyle w:val="a7"/>
      </w:pPr>
      <w:r>
        <w:lastRenderedPageBreak/>
        <w:t>学习效果，调动学生使用外语的积极性和主动性</w:t>
      </w:r>
      <w:r>
        <w:rPr>
          <w:rFonts w:hint="eastAsia"/>
        </w:rPr>
        <w:t>。</w:t>
      </w:r>
    </w:p>
    <w:p w:rsidR="004C349F" w:rsidRDefault="00FE6AE9">
      <w:pPr>
        <w:pStyle w:val="a7"/>
        <w:rPr>
          <w:bCs/>
        </w:rPr>
      </w:pPr>
      <w:r>
        <w:rPr>
          <w:rFonts w:hint="eastAsia"/>
        </w:rPr>
        <w:t>4</w:t>
      </w:r>
      <w:r>
        <w:rPr>
          <w:rFonts w:ascii="宋体" w:eastAsia="宋体" w:hAnsi="宋体" w:cs="宋体" w:hint="eastAsia"/>
        </w:rPr>
        <w:t>.</w:t>
      </w:r>
      <w:r>
        <w:rPr>
          <w:rFonts w:hint="eastAsia"/>
        </w:rPr>
        <w:t>双语教学课程考核采用平时成绩与期末考试相结合的方式。平时成绩应鼓励学生运用外语回答问题、讨论和完成作业。作业和考试外文作答比例</w:t>
      </w:r>
      <w:r>
        <w:rPr>
          <w:rFonts w:hint="eastAsia"/>
          <w:bCs/>
        </w:rPr>
        <w:t>应不少于</w:t>
      </w:r>
      <w:r>
        <w:rPr>
          <w:rFonts w:hint="eastAsia"/>
          <w:bCs/>
        </w:rPr>
        <w:t>50%</w:t>
      </w:r>
      <w:r>
        <w:rPr>
          <w:rFonts w:hint="eastAsia"/>
          <w:bCs/>
        </w:rPr>
        <w:t>。</w:t>
      </w:r>
    </w:p>
    <w:p w:rsidR="004C349F" w:rsidRDefault="00FE6AE9">
      <w:pPr>
        <w:pStyle w:val="a7"/>
        <w:ind w:firstLine="482"/>
        <w:rPr>
          <w:rFonts w:cs="宋体"/>
          <w:b/>
          <w:kern w:val="0"/>
        </w:rPr>
      </w:pPr>
      <w:r>
        <w:rPr>
          <w:rFonts w:hint="eastAsia"/>
          <w:b/>
          <w:kern w:val="0"/>
        </w:rPr>
        <w:t>四</w:t>
      </w:r>
      <w:r>
        <w:rPr>
          <w:rFonts w:hint="eastAsia"/>
          <w:b/>
        </w:rPr>
        <w:t>、双语教学教师的要求</w:t>
      </w:r>
    </w:p>
    <w:p w:rsidR="004C349F" w:rsidRDefault="00FE6AE9">
      <w:pPr>
        <w:pStyle w:val="a7"/>
      </w:pPr>
      <w:r>
        <w:rPr>
          <w:rFonts w:hint="eastAsia"/>
        </w:rPr>
        <w:t>1</w:t>
      </w:r>
      <w:r>
        <w:rPr>
          <w:rFonts w:ascii="宋体" w:eastAsia="宋体" w:hAnsi="宋体" w:cs="宋体" w:hint="eastAsia"/>
        </w:rPr>
        <w:t>.</w:t>
      </w:r>
      <w:r>
        <w:rPr>
          <w:rFonts w:hint="eastAsia"/>
        </w:rPr>
        <w:t>具有扎实的专业知识，教学经验丰富，有两年以上本科教学经验，教学效果优秀。</w:t>
      </w:r>
    </w:p>
    <w:p w:rsidR="004C349F" w:rsidRDefault="00FE6AE9">
      <w:pPr>
        <w:pStyle w:val="a7"/>
      </w:pPr>
      <w:r>
        <w:rPr>
          <w:rFonts w:hint="eastAsia"/>
        </w:rPr>
        <w:t>2</w:t>
      </w:r>
      <w:r>
        <w:rPr>
          <w:rFonts w:ascii="宋体" w:eastAsia="宋体" w:hAnsi="宋体" w:cs="宋体" w:hint="eastAsia"/>
        </w:rPr>
        <w:t>.</w:t>
      </w:r>
      <w:r>
        <w:rPr>
          <w:rFonts w:hint="eastAsia"/>
        </w:rPr>
        <w:t>有较为深厚的外语语言功底，或在国内接受过有关外语强化培训，或有一年以上的国际教育背景，或有半年以上国外留学经历。鼓励国外留学归来的教师开设双语教学课程。</w:t>
      </w:r>
    </w:p>
    <w:p w:rsidR="004C349F" w:rsidRDefault="00FE6AE9">
      <w:pPr>
        <w:pStyle w:val="a7"/>
      </w:pPr>
      <w:r>
        <w:rPr>
          <w:rFonts w:hint="eastAsia"/>
        </w:rPr>
        <w:t>3</w:t>
      </w:r>
      <w:r>
        <w:rPr>
          <w:rFonts w:ascii="宋体" w:eastAsia="宋体" w:hAnsi="宋体" w:cs="宋体" w:hint="eastAsia"/>
        </w:rPr>
        <w:t>.</w:t>
      </w:r>
      <w:r>
        <w:rPr>
          <w:rFonts w:hint="eastAsia"/>
        </w:rPr>
        <w:t>具有讲师（包括讲师）以上的专业技术职称。</w:t>
      </w:r>
    </w:p>
    <w:p w:rsidR="004C349F" w:rsidRDefault="00FE6AE9">
      <w:pPr>
        <w:pStyle w:val="a7"/>
        <w:rPr>
          <w:rFonts w:cs="宋体"/>
          <w:bCs/>
          <w:kern w:val="0"/>
        </w:rPr>
      </w:pPr>
      <w:r>
        <w:rPr>
          <w:rFonts w:hint="eastAsia"/>
        </w:rPr>
        <w:t>4</w:t>
      </w:r>
      <w:r>
        <w:rPr>
          <w:rFonts w:ascii="宋体" w:eastAsia="宋体" w:hAnsi="宋体" w:cs="宋体" w:hint="eastAsia"/>
        </w:rPr>
        <w:t>.</w:t>
      </w:r>
      <w:r>
        <w:rPr>
          <w:rFonts w:hint="eastAsia"/>
        </w:rPr>
        <w:t>为保证双</w:t>
      </w:r>
      <w:r>
        <w:rPr>
          <w:rFonts w:hint="eastAsia"/>
        </w:rPr>
        <w:t>语教学的质量，一名教师一学期最多主讲</w:t>
      </w:r>
      <w:r>
        <w:rPr>
          <w:rFonts w:hint="eastAsia"/>
        </w:rPr>
        <w:t>1</w:t>
      </w:r>
      <w:r>
        <w:rPr>
          <w:rFonts w:hint="eastAsia"/>
        </w:rPr>
        <w:t>门双语教学课程。</w:t>
      </w:r>
    </w:p>
    <w:p w:rsidR="004C349F" w:rsidRDefault="00FE6AE9">
      <w:pPr>
        <w:pStyle w:val="a7"/>
        <w:ind w:firstLine="482"/>
        <w:rPr>
          <w:rFonts w:cs="宋体"/>
          <w:b/>
          <w:kern w:val="0"/>
        </w:rPr>
      </w:pPr>
      <w:r>
        <w:rPr>
          <w:rFonts w:hint="eastAsia"/>
          <w:b/>
          <w:kern w:val="0"/>
        </w:rPr>
        <w:t>五</w:t>
      </w:r>
      <w:r>
        <w:rPr>
          <w:rFonts w:hint="eastAsia"/>
          <w:b/>
        </w:rPr>
        <w:t>、双语教学的日常管理</w:t>
      </w:r>
    </w:p>
    <w:p w:rsidR="004C349F" w:rsidRDefault="00FE6AE9">
      <w:pPr>
        <w:pStyle w:val="a7"/>
      </w:pPr>
      <w:r>
        <w:rPr>
          <w:rFonts w:hint="eastAsia"/>
        </w:rPr>
        <w:t>双语教学课程的开设实行申报、审批备案制，未经申报、批准，不能随意开设双语教学课程。开设双语教学课程须按以下程序进行：</w:t>
      </w:r>
    </w:p>
    <w:p w:rsidR="004C349F" w:rsidRDefault="00FE6AE9">
      <w:pPr>
        <w:pStyle w:val="a7"/>
      </w:pPr>
      <w:r>
        <w:rPr>
          <w:rFonts w:hint="eastAsia"/>
        </w:rPr>
        <w:t>1</w:t>
      </w:r>
      <w:r>
        <w:rPr>
          <w:rFonts w:ascii="宋体" w:eastAsia="宋体" w:hAnsi="宋体" w:cs="宋体" w:hint="eastAsia"/>
        </w:rPr>
        <w:t>.</w:t>
      </w:r>
      <w:r>
        <w:rPr>
          <w:rFonts w:hint="eastAsia"/>
        </w:rPr>
        <w:t>开设双语课程的主讲教师在每学期安排下一学期开课计划时向所在学院申报。</w:t>
      </w:r>
    </w:p>
    <w:p w:rsidR="004C349F" w:rsidRDefault="00FE6AE9">
      <w:pPr>
        <w:pStyle w:val="a7"/>
      </w:pPr>
      <w:r>
        <w:rPr>
          <w:rFonts w:hint="eastAsia"/>
        </w:rPr>
        <w:t>2</w:t>
      </w:r>
      <w:r>
        <w:rPr>
          <w:rFonts w:ascii="宋体" w:eastAsia="宋体" w:hAnsi="宋体" w:cs="宋体" w:hint="eastAsia"/>
        </w:rPr>
        <w:t>.</w:t>
      </w:r>
      <w:r>
        <w:rPr>
          <w:rFonts w:hint="eastAsia"/>
        </w:rPr>
        <w:t>学院组织专家对双语教学课程开设及其相关的教学档案包括教材、大纲、教案等进行审核；第一次开设双语教学课程的主讲教师需要进行一次试讲，学院审核试讲情况。</w:t>
      </w:r>
    </w:p>
    <w:p w:rsidR="004C349F" w:rsidRDefault="00FE6AE9">
      <w:pPr>
        <w:pStyle w:val="a7"/>
        <w:rPr>
          <w:rFonts w:cs="宋体"/>
          <w:bCs/>
          <w:kern w:val="0"/>
        </w:rPr>
      </w:pPr>
      <w:r>
        <w:rPr>
          <w:rFonts w:hint="eastAsia"/>
        </w:rPr>
        <w:t>3</w:t>
      </w:r>
      <w:r>
        <w:rPr>
          <w:rFonts w:ascii="宋体" w:eastAsia="宋体" w:hAnsi="宋体" w:cs="宋体" w:hint="eastAsia"/>
        </w:rPr>
        <w:t>.</w:t>
      </w:r>
      <w:r>
        <w:rPr>
          <w:rFonts w:hint="eastAsia"/>
        </w:rPr>
        <w:t>申请双语教学的教师需填写《长春工业大学双语教学开课申请表》（见附件），学院审核同意</w:t>
      </w:r>
      <w:r>
        <w:rPr>
          <w:rFonts w:hint="eastAsia"/>
        </w:rPr>
        <w:t>并签署意见后，报教务处审批备案。</w:t>
      </w:r>
    </w:p>
    <w:p w:rsidR="004C349F" w:rsidRDefault="00FE6AE9">
      <w:pPr>
        <w:pStyle w:val="a7"/>
        <w:ind w:firstLine="482"/>
        <w:rPr>
          <w:rFonts w:cs="宋体"/>
          <w:b/>
          <w:kern w:val="0"/>
        </w:rPr>
      </w:pPr>
      <w:r>
        <w:rPr>
          <w:rFonts w:hint="eastAsia"/>
          <w:b/>
          <w:kern w:val="0"/>
        </w:rPr>
        <w:t>六</w:t>
      </w:r>
      <w:r>
        <w:rPr>
          <w:rFonts w:hint="eastAsia"/>
          <w:b/>
        </w:rPr>
        <w:t>、双语教学课程的教材管理</w:t>
      </w:r>
    </w:p>
    <w:p w:rsidR="004C349F" w:rsidRDefault="00FE6AE9">
      <w:pPr>
        <w:pStyle w:val="a7"/>
      </w:pPr>
      <w:r>
        <w:t>双语教学课程</w:t>
      </w:r>
      <w:r>
        <w:rPr>
          <w:rFonts w:hint="eastAsia"/>
        </w:rPr>
        <w:t>必须依托于外国原版教材、国内正式出版的外国原版教材</w:t>
      </w:r>
      <w:r>
        <w:t>影印版</w:t>
      </w:r>
      <w:r>
        <w:rPr>
          <w:rFonts w:hint="eastAsia"/>
        </w:rPr>
        <w:t>或国内高水平的自编教材。在教材选用时，应保证以下几点：</w:t>
      </w:r>
    </w:p>
    <w:p w:rsidR="004C349F" w:rsidRDefault="00FE6AE9">
      <w:pPr>
        <w:pStyle w:val="a7"/>
      </w:pPr>
      <w:r>
        <w:rPr>
          <w:rFonts w:hint="eastAsia"/>
        </w:rPr>
        <w:t>1</w:t>
      </w:r>
      <w:r>
        <w:rPr>
          <w:rFonts w:ascii="宋体" w:eastAsia="宋体" w:hAnsi="宋体" w:cs="宋体" w:hint="eastAsia"/>
        </w:rPr>
        <w:t>.</w:t>
      </w:r>
      <w:r>
        <w:rPr>
          <w:rFonts w:hint="eastAsia"/>
        </w:rPr>
        <w:t>要求所选教材知识较新，反映学科前沿，内容层次分明，概念、机理叙述详细、严谨和规范。</w:t>
      </w:r>
    </w:p>
    <w:p w:rsidR="004C349F" w:rsidRDefault="00FE6AE9">
      <w:pPr>
        <w:pStyle w:val="a7"/>
        <w:rPr>
          <w:kern w:val="0"/>
        </w:rPr>
      </w:pPr>
      <w:r>
        <w:rPr>
          <w:rFonts w:hint="eastAsia"/>
        </w:rPr>
        <w:t>2</w:t>
      </w:r>
      <w:r>
        <w:rPr>
          <w:rFonts w:ascii="宋体" w:eastAsia="宋体" w:hAnsi="宋体" w:cs="宋体" w:hint="eastAsia"/>
        </w:rPr>
        <w:t>.</w:t>
      </w:r>
      <w:r>
        <w:rPr>
          <w:rFonts w:hint="eastAsia"/>
        </w:rPr>
        <w:t>要求所选教材具有实用性、针对性，内容丰富，形式生动，适应学生的接受能力。</w:t>
      </w:r>
    </w:p>
    <w:p w:rsidR="004C349F" w:rsidRDefault="00FE6AE9">
      <w:pPr>
        <w:pStyle w:val="a7"/>
        <w:ind w:firstLine="482"/>
        <w:rPr>
          <w:b/>
        </w:rPr>
      </w:pPr>
      <w:r>
        <w:rPr>
          <w:rFonts w:hint="eastAsia"/>
          <w:b/>
          <w:kern w:val="0"/>
        </w:rPr>
        <w:t>七</w:t>
      </w:r>
      <w:r>
        <w:rPr>
          <w:rFonts w:hint="eastAsia"/>
          <w:b/>
        </w:rPr>
        <w:t>、双语教学的质量监控</w:t>
      </w:r>
    </w:p>
    <w:p w:rsidR="004C349F" w:rsidRDefault="00FE6AE9">
      <w:pPr>
        <w:pStyle w:val="a7"/>
      </w:pPr>
      <w:r>
        <w:rPr>
          <w:rFonts w:hint="eastAsia"/>
        </w:rPr>
        <w:t>1</w:t>
      </w:r>
      <w:r>
        <w:rPr>
          <w:rFonts w:ascii="宋体" w:eastAsia="宋体" w:hAnsi="宋体" w:cs="宋体" w:hint="eastAsia"/>
        </w:rPr>
        <w:t>.</w:t>
      </w:r>
      <w:r>
        <w:rPr>
          <w:rFonts w:hint="eastAsia"/>
        </w:rPr>
        <w:t>在双语教学课程实施过程中，各教学单位负责对本单位双语教学课程各教学环节的组织、落实、监督、检查，要</w:t>
      </w:r>
      <w:r>
        <w:t>听取任课教师和学生的意见和建议，及时解决实施过程中的困难和问题，确保双语教学的实际效果。</w:t>
      </w:r>
    </w:p>
    <w:p w:rsidR="004C349F" w:rsidRDefault="00FE6AE9">
      <w:pPr>
        <w:pStyle w:val="a7"/>
      </w:pPr>
      <w:r>
        <w:rPr>
          <w:rFonts w:hint="eastAsia"/>
        </w:rPr>
        <w:t>2</w:t>
      </w:r>
      <w:r>
        <w:rPr>
          <w:rFonts w:ascii="宋体" w:eastAsia="宋体" w:hAnsi="宋体" w:cs="宋体" w:hint="eastAsia"/>
        </w:rPr>
        <w:t>.</w:t>
      </w:r>
      <w:r>
        <w:rPr>
          <w:rFonts w:hint="eastAsia"/>
        </w:rPr>
        <w:t>学校委托校督导组或有关专家，每学期对双语教学的课程进行听课抽查，记录听课情况，并及时通报有关教学情况。</w:t>
      </w:r>
      <w:r>
        <w:rPr>
          <w:kern w:val="0"/>
        </w:rPr>
        <w:t>对教学不符合要求，学生反映教学效果差的双语课程教师停止双语授课。</w:t>
      </w:r>
    </w:p>
    <w:p w:rsidR="004C349F" w:rsidRDefault="004C349F">
      <w:pPr>
        <w:pStyle w:val="a7"/>
        <w:ind w:firstLine="482"/>
        <w:rPr>
          <w:b/>
        </w:rPr>
        <w:sectPr w:rsidR="004C349F">
          <w:footerReference w:type="default" r:id="rId9"/>
          <w:pgSz w:w="11906" w:h="16838"/>
          <w:pgMar w:top="1588" w:right="1304" w:bottom="1247" w:left="1304" w:header="851" w:footer="992" w:gutter="0"/>
          <w:pgNumType w:fmt="numberInDash" w:start="116"/>
          <w:cols w:space="720"/>
          <w:docGrid w:type="linesAndChars" w:linePitch="500"/>
        </w:sectPr>
      </w:pPr>
    </w:p>
    <w:p w:rsidR="004C349F" w:rsidRDefault="00FE6AE9">
      <w:pPr>
        <w:pStyle w:val="a7"/>
        <w:ind w:firstLine="482"/>
        <w:rPr>
          <w:b/>
        </w:rPr>
      </w:pPr>
      <w:r>
        <w:rPr>
          <w:rFonts w:hint="eastAsia"/>
          <w:b/>
        </w:rPr>
        <w:lastRenderedPageBreak/>
        <w:t>八、双语教学课程的鼓励措施</w:t>
      </w:r>
    </w:p>
    <w:p w:rsidR="004C349F" w:rsidRDefault="00FE6AE9">
      <w:pPr>
        <w:pStyle w:val="a7"/>
      </w:pPr>
      <w:r>
        <w:rPr>
          <w:rFonts w:hint="eastAsia"/>
        </w:rPr>
        <w:t>1</w:t>
      </w:r>
      <w:r>
        <w:rPr>
          <w:rFonts w:ascii="宋体" w:eastAsia="宋体" w:hAnsi="宋体" w:cs="宋体" w:hint="eastAsia"/>
        </w:rPr>
        <w:t>.</w:t>
      </w:r>
      <w:r>
        <w:t>双语教学授课</w:t>
      </w:r>
      <w:r>
        <w:rPr>
          <w:rFonts w:hint="eastAsia"/>
        </w:rPr>
        <w:t>的酬金</w:t>
      </w:r>
      <w:r>
        <w:t>工作量按实际讲授学时</w:t>
      </w:r>
      <w:r>
        <w:rPr>
          <w:rFonts w:hint="eastAsia"/>
        </w:rPr>
        <w:t>的</w:t>
      </w:r>
      <w:r>
        <w:rPr>
          <w:rFonts w:hint="eastAsia"/>
        </w:rPr>
        <w:t>1.5</w:t>
      </w:r>
      <w:r>
        <w:rPr>
          <w:rFonts w:hint="eastAsia"/>
        </w:rPr>
        <w:t>倍</w:t>
      </w:r>
      <w:r>
        <w:t>计算。</w:t>
      </w:r>
    </w:p>
    <w:p w:rsidR="004C349F" w:rsidRDefault="00FE6AE9">
      <w:pPr>
        <w:pStyle w:val="a7"/>
      </w:pPr>
      <w:r>
        <w:rPr>
          <w:rFonts w:hint="eastAsia"/>
        </w:rPr>
        <w:t>2</w:t>
      </w:r>
      <w:r>
        <w:rPr>
          <w:rFonts w:ascii="宋体" w:eastAsia="宋体" w:hAnsi="宋体" w:cs="宋体" w:hint="eastAsia"/>
        </w:rPr>
        <w:t>.</w:t>
      </w:r>
      <w:r>
        <w:rPr>
          <w:rFonts w:hint="eastAsia"/>
        </w:rPr>
        <w:t>对于双语教学效果良好的课程，学校将优先进行双语教学示范</w:t>
      </w:r>
      <w:proofErr w:type="gramStart"/>
      <w:r>
        <w:rPr>
          <w:rFonts w:hint="eastAsia"/>
        </w:rPr>
        <w:t>课项目</w:t>
      </w:r>
      <w:proofErr w:type="gramEnd"/>
      <w:r>
        <w:rPr>
          <w:rFonts w:hint="eastAsia"/>
        </w:rPr>
        <w:t>立项，资助建设经费，并择优推荐申报省、国家双语教学示范课程。</w:t>
      </w:r>
    </w:p>
    <w:p w:rsidR="004C349F" w:rsidRDefault="00FE6AE9">
      <w:pPr>
        <w:pStyle w:val="a7"/>
      </w:pPr>
      <w:r>
        <w:rPr>
          <w:rFonts w:hint="eastAsia"/>
        </w:rPr>
        <w:t>3</w:t>
      </w:r>
      <w:r>
        <w:rPr>
          <w:rFonts w:ascii="宋体" w:eastAsia="宋体" w:hAnsi="宋体" w:cs="宋体" w:hint="eastAsia"/>
        </w:rPr>
        <w:t>.</w:t>
      </w:r>
      <w:r>
        <w:rPr>
          <w:rFonts w:hint="eastAsia"/>
        </w:rPr>
        <w:t>在学校</w:t>
      </w:r>
      <w:r>
        <w:rPr>
          <w:rFonts w:cs="宋体" w:hint="eastAsia"/>
        </w:rPr>
        <w:t>教学成果奖评审、校级以上教学成果奖推荐等方面，对</w:t>
      </w:r>
      <w:r>
        <w:rPr>
          <w:rFonts w:hint="eastAsia"/>
        </w:rPr>
        <w:t>双语教学课程的教学成果</w:t>
      </w:r>
      <w:r>
        <w:rPr>
          <w:rFonts w:cs="宋体" w:hint="eastAsia"/>
        </w:rPr>
        <w:t>予以政策倾斜</w:t>
      </w:r>
      <w:r>
        <w:rPr>
          <w:rFonts w:hint="eastAsia"/>
        </w:rPr>
        <w:t>，鼓励教师在双语教学中积极进行教学改革。</w:t>
      </w:r>
    </w:p>
    <w:p w:rsidR="004C349F" w:rsidRDefault="00FE6AE9">
      <w:pPr>
        <w:pStyle w:val="a7"/>
      </w:pPr>
      <w:r>
        <w:rPr>
          <w:rFonts w:hint="eastAsia"/>
        </w:rPr>
        <w:t>4</w:t>
      </w:r>
      <w:r>
        <w:rPr>
          <w:rFonts w:ascii="宋体" w:eastAsia="宋体" w:hAnsi="宋体" w:cs="宋体" w:hint="eastAsia"/>
        </w:rPr>
        <w:t>.</w:t>
      </w:r>
      <w:r>
        <w:rPr>
          <w:rFonts w:hint="eastAsia"/>
        </w:rPr>
        <w:t>在学校教学名师评选中，双语教学课程负责人及主讲教师在同等条件时优先考虑。</w:t>
      </w:r>
    </w:p>
    <w:p w:rsidR="004C349F" w:rsidRDefault="00FE6AE9">
      <w:pPr>
        <w:pStyle w:val="a7"/>
      </w:pPr>
      <w:r>
        <w:rPr>
          <w:rFonts w:hint="eastAsia"/>
        </w:rPr>
        <w:t>5</w:t>
      </w:r>
      <w:r>
        <w:rPr>
          <w:rFonts w:ascii="宋体" w:eastAsia="宋体" w:hAnsi="宋体" w:cs="宋体" w:hint="eastAsia"/>
        </w:rPr>
        <w:t>.</w:t>
      </w:r>
      <w:r>
        <w:rPr>
          <w:rFonts w:hint="eastAsia"/>
        </w:rPr>
        <w:t>双语教学课程负责人及主讲教师优先享有学校相关部门组织的国内外外语培训、学习等机会。</w:t>
      </w:r>
    </w:p>
    <w:p w:rsidR="004C349F" w:rsidRDefault="00FE6AE9">
      <w:pPr>
        <w:pStyle w:val="a7"/>
        <w:ind w:firstLine="482"/>
        <w:rPr>
          <w:b/>
        </w:rPr>
      </w:pPr>
      <w:r>
        <w:rPr>
          <w:rFonts w:hint="eastAsia"/>
          <w:b/>
        </w:rPr>
        <w:t>九、本办法由教务处负责解释，自公布之日起实施。</w:t>
      </w:r>
    </w:p>
    <w:p w:rsidR="004C349F" w:rsidRDefault="00FE6AE9" w:rsidP="003E5099">
      <w:pPr>
        <w:pStyle w:val="a7"/>
        <w:rPr>
          <w:bCs/>
        </w:rPr>
      </w:pPr>
      <w:r>
        <w:rPr>
          <w:rFonts w:hint="eastAsia"/>
          <w:bCs/>
        </w:rPr>
        <w:t>附件：长春工业大学双语教学开课申请表</w:t>
      </w:r>
    </w:p>
    <w:p w:rsidR="004C349F" w:rsidRDefault="004C349F"/>
    <w:p w:rsidR="004C349F" w:rsidRDefault="004C349F"/>
    <w:p w:rsidR="004C349F" w:rsidRDefault="00FE6AE9">
      <w:pPr>
        <w:pStyle w:val="a7"/>
        <w:ind w:firstLineChars="3000" w:firstLine="7200"/>
      </w:pPr>
      <w:r>
        <w:rPr>
          <w:rFonts w:hint="eastAsia"/>
        </w:rPr>
        <w:t>长春工业大学</w:t>
      </w:r>
    </w:p>
    <w:p w:rsidR="004C349F" w:rsidRDefault="00FE6AE9">
      <w:pPr>
        <w:pStyle w:val="a7"/>
        <w:jc w:val="right"/>
      </w:pPr>
      <w:r>
        <w:rPr>
          <w:rFonts w:hint="eastAsia"/>
        </w:rPr>
        <w:t>二○○九年十二月三十日</w:t>
      </w:r>
    </w:p>
    <w:p w:rsidR="004C349F" w:rsidRDefault="004C349F"/>
    <w:p w:rsidR="004C349F" w:rsidRDefault="004C349F"/>
    <w:p w:rsidR="004C349F" w:rsidRDefault="004C349F">
      <w:pPr>
        <w:ind w:firstLine="273"/>
        <w:jc w:val="left"/>
      </w:pPr>
    </w:p>
    <w:p w:rsidR="004C349F" w:rsidRDefault="004C349F">
      <w:pPr>
        <w:ind w:firstLine="273"/>
        <w:jc w:val="left"/>
      </w:pPr>
    </w:p>
    <w:p w:rsidR="004C349F" w:rsidRDefault="004C349F">
      <w:pPr>
        <w:ind w:firstLine="273"/>
        <w:jc w:val="left"/>
      </w:pPr>
    </w:p>
    <w:p w:rsidR="004C349F" w:rsidRDefault="004C349F">
      <w:pPr>
        <w:ind w:firstLine="273"/>
        <w:jc w:val="left"/>
      </w:pPr>
    </w:p>
    <w:p w:rsidR="004C349F" w:rsidRDefault="004C349F">
      <w:pPr>
        <w:ind w:firstLine="273"/>
        <w:jc w:val="left"/>
      </w:pPr>
    </w:p>
    <w:p w:rsidR="004C349F" w:rsidRDefault="004C349F">
      <w:pPr>
        <w:ind w:firstLine="273"/>
        <w:jc w:val="left"/>
      </w:pPr>
    </w:p>
    <w:p w:rsidR="004C349F" w:rsidRDefault="004C349F">
      <w:pPr>
        <w:ind w:firstLine="273"/>
        <w:jc w:val="left"/>
      </w:pPr>
    </w:p>
    <w:p w:rsidR="004C349F" w:rsidRDefault="004C349F">
      <w:pPr>
        <w:ind w:firstLine="273"/>
        <w:jc w:val="left"/>
      </w:pPr>
    </w:p>
    <w:p w:rsidR="004C349F" w:rsidRDefault="004C349F">
      <w:pPr>
        <w:ind w:firstLine="273"/>
        <w:jc w:val="left"/>
      </w:pPr>
    </w:p>
    <w:p w:rsidR="004C349F" w:rsidRDefault="004C349F">
      <w:pPr>
        <w:ind w:firstLine="273"/>
        <w:jc w:val="left"/>
      </w:pPr>
    </w:p>
    <w:p w:rsidR="004C349F" w:rsidRDefault="004C349F">
      <w:pPr>
        <w:jc w:val="left"/>
      </w:pPr>
    </w:p>
    <w:sectPr w:rsidR="004C349F" w:rsidSect="003E5099">
      <w:footerReference w:type="default" r:id="rId1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AE9" w:rsidRDefault="00FE6AE9">
      <w:r>
        <w:separator/>
      </w:r>
    </w:p>
  </w:endnote>
  <w:endnote w:type="continuationSeparator" w:id="0">
    <w:p w:rsidR="00FE6AE9" w:rsidRDefault="00FE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00"/>
    <w:family w:val="auto"/>
    <w:pitch w:val="default"/>
    <w:sig w:usb0="00000000" w:usb1="00000000" w:usb2="00000010" w:usb3="00000000" w:csb0="00040000" w:csb1="00000000"/>
  </w:font>
  <w:font w:name="楷体">
    <w:altName w:val="楷体-简"/>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49F" w:rsidRDefault="004C349F">
    <w:pPr>
      <w:pStyle w:val="a3"/>
      <w:jc w:val="both"/>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49F" w:rsidRDefault="004C349F">
    <w:pPr>
      <w:pStyle w:val="a3"/>
      <w:jc w:val="both"/>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49F" w:rsidRDefault="004C349F">
    <w:pPr>
      <w:pStyle w:val="a3"/>
      <w:jc w:val="both"/>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AE9" w:rsidRDefault="00FE6AE9">
      <w:r>
        <w:separator/>
      </w:r>
    </w:p>
  </w:footnote>
  <w:footnote w:type="continuationSeparator" w:id="0">
    <w:p w:rsidR="00FE6AE9" w:rsidRDefault="00FE6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709BC"/>
    <w:rsid w:val="003E5099"/>
    <w:rsid w:val="004C349F"/>
    <w:rsid w:val="00FE6AE9"/>
    <w:rsid w:val="67A7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customStyle="1" w:styleId="a5">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qFormat/>
    <w:pPr>
      <w:widowControl/>
      <w:spacing w:before="100" w:beforeAutospacing="1" w:after="100" w:afterAutospacing="1"/>
      <w:jc w:val="left"/>
    </w:pPr>
    <w:rPr>
      <w:rFonts w:ascii="宋体" w:hAnsi="宋体" w:cs="宋体"/>
      <w:kern w:val="0"/>
      <w:sz w:val="24"/>
    </w:rPr>
  </w:style>
  <w:style w:type="paragraph" w:customStyle="1" w:styleId="a6">
    <w:name w:val="文号"/>
    <w:basedOn w:val="a"/>
    <w:qFormat/>
    <w:pPr>
      <w:spacing w:beforeLines="50" w:before="156" w:afterLines="50" w:after="156"/>
      <w:jc w:val="center"/>
    </w:pPr>
    <w:rPr>
      <w:rFonts w:ascii="楷体" w:eastAsia="楷体" w:hAnsi="楷体"/>
      <w:sz w:val="24"/>
    </w:rPr>
  </w:style>
  <w:style w:type="paragraph" w:customStyle="1" w:styleId="a7">
    <w:name w:val="内容"/>
    <w:basedOn w:val="a"/>
    <w:qFormat/>
    <w:pPr>
      <w:spacing w:line="440" w:lineRule="exact"/>
      <w:ind w:firstLineChars="200" w:firstLine="480"/>
    </w:pPr>
    <w:rPr>
      <w:sz w:val="24"/>
    </w:rPr>
  </w:style>
  <w:style w:type="paragraph" w:customStyle="1" w:styleId="a8">
    <w:name w:val="标题二"/>
    <w:basedOn w:val="a"/>
    <w:qFormat/>
    <w:pPr>
      <w:spacing w:line="440" w:lineRule="exact"/>
      <w:jc w:val="center"/>
    </w:pPr>
    <w:rPr>
      <w:rFonts w:ascii="宋体" w:eastAsia="宋体" w:hAnsi="宋体"/>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customStyle="1" w:styleId="a5">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qFormat/>
    <w:pPr>
      <w:widowControl/>
      <w:spacing w:before="100" w:beforeAutospacing="1" w:after="100" w:afterAutospacing="1"/>
      <w:jc w:val="left"/>
    </w:pPr>
    <w:rPr>
      <w:rFonts w:ascii="宋体" w:hAnsi="宋体" w:cs="宋体"/>
      <w:kern w:val="0"/>
      <w:sz w:val="24"/>
    </w:rPr>
  </w:style>
  <w:style w:type="paragraph" w:customStyle="1" w:styleId="a6">
    <w:name w:val="文号"/>
    <w:basedOn w:val="a"/>
    <w:qFormat/>
    <w:pPr>
      <w:spacing w:beforeLines="50" w:before="156" w:afterLines="50" w:after="156"/>
      <w:jc w:val="center"/>
    </w:pPr>
    <w:rPr>
      <w:rFonts w:ascii="楷体" w:eastAsia="楷体" w:hAnsi="楷体"/>
      <w:sz w:val="24"/>
    </w:rPr>
  </w:style>
  <w:style w:type="paragraph" w:customStyle="1" w:styleId="a7">
    <w:name w:val="内容"/>
    <w:basedOn w:val="a"/>
    <w:qFormat/>
    <w:pPr>
      <w:spacing w:line="440" w:lineRule="exact"/>
      <w:ind w:firstLineChars="200" w:firstLine="480"/>
    </w:pPr>
    <w:rPr>
      <w:sz w:val="24"/>
    </w:rPr>
  </w:style>
  <w:style w:type="paragraph" w:customStyle="1" w:styleId="a8">
    <w:name w:val="标题二"/>
    <w:basedOn w:val="a"/>
    <w:qFormat/>
    <w:pPr>
      <w:spacing w:line="440" w:lineRule="exact"/>
      <w:jc w:val="center"/>
    </w:pPr>
    <w:rPr>
      <w:rFonts w:ascii="宋体" w:eastAsia="宋体" w:hAnsi="宋体"/>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sunruihan</dc:creator>
  <cp:lastModifiedBy>bingbing1010</cp:lastModifiedBy>
  <cp:revision>2</cp:revision>
  <dcterms:created xsi:type="dcterms:W3CDTF">2018-10-27T18:21:00Z</dcterms:created>
  <dcterms:modified xsi:type="dcterms:W3CDTF">2018-11-09T00:14:00Z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2052-1.2.6.548</vt:lpwstr>
  </property>
</Properties>
</file>